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D0" w:rsidRDefault="00452CD0" w:rsidP="00452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Legge europea sul clima</w:t>
      </w:r>
    </w:p>
    <w:p w:rsidR="007642B2" w:rsidRDefault="00452CD0" w:rsidP="00452C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proposta</w:t>
      </w:r>
      <w:proofErr w:type="gramEnd"/>
      <w:r>
        <w:rPr>
          <w:b/>
          <w:sz w:val="28"/>
          <w:szCs w:val="28"/>
        </w:rPr>
        <w:t xml:space="preserve"> dalla Commissione Europea.</w:t>
      </w:r>
    </w:p>
    <w:p w:rsidR="00452CD0" w:rsidRDefault="00452CD0" w:rsidP="00452CD0">
      <w:pPr>
        <w:spacing w:after="0" w:line="240" w:lineRule="auto"/>
        <w:jc w:val="center"/>
        <w:rPr>
          <w:b/>
          <w:sz w:val="28"/>
          <w:szCs w:val="28"/>
        </w:rPr>
      </w:pPr>
    </w:p>
    <w:p w:rsidR="00452CD0" w:rsidRDefault="00452CD0" w:rsidP="00452CD0">
      <w:pPr>
        <w:spacing w:after="0" w:line="240" w:lineRule="auto"/>
        <w:jc w:val="both"/>
      </w:pPr>
      <w:r>
        <w:t>Il 4 di marzo 2020 la Commissione Europea ha approvato la proposta di Legge sul clima.</w:t>
      </w:r>
    </w:p>
    <w:p w:rsidR="00452CD0" w:rsidRDefault="00452CD0" w:rsidP="00452CD0">
      <w:pPr>
        <w:spacing w:after="0" w:line="240" w:lineRule="auto"/>
        <w:jc w:val="both"/>
      </w:pPr>
      <w:r>
        <w:t>I contenuti principali della proposta, che dovrà essere valutata da parlamento e Consiglio, sono:</w:t>
      </w:r>
    </w:p>
    <w:p w:rsidR="00452CD0" w:rsidRDefault="00452CD0" w:rsidP="00452CD0">
      <w:pPr>
        <w:pStyle w:val="Paragrafoelenco"/>
        <w:numPr>
          <w:ilvl w:val="0"/>
          <w:numId w:val="1"/>
        </w:numPr>
        <w:jc w:val="both"/>
      </w:pPr>
      <w:r>
        <w:t>Obiettivo vincolante per l’Europa e gli Stati membri è raggiungere la neutralità climatica al 2050, cioè emissioni nette di gas serra (= emissioni residue – assorbimenti) pari a zero;</w:t>
      </w:r>
    </w:p>
    <w:p w:rsidR="00452CD0" w:rsidRDefault="00452CD0" w:rsidP="00452CD0">
      <w:pPr>
        <w:pStyle w:val="Paragrafoelenco"/>
        <w:numPr>
          <w:ilvl w:val="0"/>
          <w:numId w:val="1"/>
        </w:numPr>
        <w:jc w:val="both"/>
      </w:pPr>
      <w:r>
        <w:t>Definizione in settembre 2020 dell’obiettivo intermedio al 2030. Oggi è una riduzione del 40% rispetto al 1990, diventerà una riduzione del 50 o 55%, sempre rispetto</w:t>
      </w:r>
      <w:r w:rsidR="00106058">
        <w:t xml:space="preserve"> </w:t>
      </w:r>
      <w:r>
        <w:t>al</w:t>
      </w:r>
      <w:r w:rsidR="00106058">
        <w:t xml:space="preserve"> </w:t>
      </w:r>
      <w:r>
        <w:t>1990;</w:t>
      </w:r>
    </w:p>
    <w:p w:rsidR="00452CD0" w:rsidRDefault="00A87FCF" w:rsidP="00452CD0">
      <w:pPr>
        <w:pStyle w:val="Paragrafoelenco"/>
        <w:numPr>
          <w:ilvl w:val="0"/>
          <w:numId w:val="1"/>
        </w:numPr>
        <w:jc w:val="both"/>
      </w:pPr>
      <w:r>
        <w:t>Definizione del processo di valutazione:</w:t>
      </w:r>
    </w:p>
    <w:p w:rsidR="00A87FCF" w:rsidRDefault="00A87FCF" w:rsidP="00A87FCF">
      <w:pPr>
        <w:pStyle w:val="Paragrafoelenco"/>
        <w:numPr>
          <w:ilvl w:val="1"/>
          <w:numId w:val="1"/>
        </w:numPr>
        <w:jc w:val="both"/>
      </w:pPr>
      <w:r>
        <w:t>Definizione della traiettoria che porta all’obiettivo della neutralità climatica al 2050;</w:t>
      </w:r>
    </w:p>
    <w:p w:rsidR="00A87FCF" w:rsidRDefault="00A87FCF" w:rsidP="00A87FCF">
      <w:pPr>
        <w:pStyle w:val="Paragrafoelenco"/>
        <w:numPr>
          <w:ilvl w:val="1"/>
          <w:numId w:val="1"/>
        </w:numPr>
        <w:jc w:val="both"/>
      </w:pPr>
      <w:r>
        <w:t xml:space="preserve">Dal 2023, ed ogni cinque anni, valutazione dei progressi fatti rispetto alla traiettoria definita </w:t>
      </w:r>
      <w:r>
        <w:t>e delle misure prese</w:t>
      </w:r>
      <w:r>
        <w:t xml:space="preserve"> dall’Unione stessa e dagli Stati membri, con eventuali contromisure e/o raccomandazioni.</w:t>
      </w:r>
    </w:p>
    <w:p w:rsidR="00A87FCF" w:rsidRDefault="00A87FCF" w:rsidP="00A87FCF">
      <w:pPr>
        <w:pStyle w:val="Paragrafoelenco"/>
        <w:numPr>
          <w:ilvl w:val="0"/>
          <w:numId w:val="1"/>
        </w:numPr>
        <w:jc w:val="both"/>
      </w:pPr>
      <w:r>
        <w:t>Le prossime azioni della Commissione</w:t>
      </w:r>
    </w:p>
    <w:p w:rsidR="00A87FCF" w:rsidRDefault="00A87FCF" w:rsidP="00A87FCF">
      <w:pPr>
        <w:pStyle w:val="Paragrafoelenco"/>
        <w:numPr>
          <w:ilvl w:val="1"/>
          <w:numId w:val="1"/>
        </w:numPr>
        <w:jc w:val="both"/>
      </w:pPr>
      <w:r>
        <w:t>Strategia di adattamento (marzo 2020)</w:t>
      </w:r>
    </w:p>
    <w:p w:rsidR="00A87FCF" w:rsidRDefault="00A87FCF" w:rsidP="00A87FCF">
      <w:pPr>
        <w:pStyle w:val="Paragrafoelenco"/>
        <w:numPr>
          <w:ilvl w:val="1"/>
          <w:numId w:val="1"/>
        </w:numPr>
        <w:jc w:val="both"/>
      </w:pPr>
      <w:r>
        <w:t>Strategia industriale su economia verde e digitalizzazione (marzo 2020)</w:t>
      </w:r>
    </w:p>
    <w:p w:rsidR="00A87FCF" w:rsidRDefault="00A87FCF" w:rsidP="00A87FCF">
      <w:pPr>
        <w:pStyle w:val="Paragrafoelenco"/>
        <w:numPr>
          <w:ilvl w:val="1"/>
          <w:numId w:val="1"/>
        </w:numPr>
        <w:jc w:val="both"/>
      </w:pPr>
      <w:r>
        <w:t>Nuovo piano d’azione per l’economia circolare (marzo 2020)</w:t>
      </w:r>
    </w:p>
    <w:p w:rsidR="00A87FCF" w:rsidRDefault="00A87FCF" w:rsidP="00A87FCF">
      <w:pPr>
        <w:pStyle w:val="Paragrafoelenco"/>
        <w:numPr>
          <w:ilvl w:val="1"/>
          <w:numId w:val="1"/>
        </w:numPr>
        <w:jc w:val="both"/>
      </w:pPr>
      <w:r>
        <w:t>Strategia per la finanza sostenibile (2020)</w:t>
      </w:r>
    </w:p>
    <w:p w:rsidR="00A87FCF" w:rsidRDefault="00A87FCF" w:rsidP="00A87FCF">
      <w:pPr>
        <w:pStyle w:val="Paragrafoelenco"/>
        <w:numPr>
          <w:ilvl w:val="1"/>
          <w:numId w:val="1"/>
        </w:numPr>
        <w:jc w:val="both"/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Pact</w:t>
      </w:r>
      <w:proofErr w:type="spellEnd"/>
      <w:r>
        <w:t>, iniziativa per il coinvolgimento dei cittadini europei.</w:t>
      </w:r>
    </w:p>
    <w:p w:rsidR="002C5A6A" w:rsidRDefault="002C5A6A" w:rsidP="002C5A6A">
      <w:pPr>
        <w:jc w:val="both"/>
      </w:pPr>
      <w:r>
        <w:t>Nella sezione ‘Documenti’</w:t>
      </w:r>
      <w:r w:rsidR="00A913E3">
        <w:t xml:space="preserve"> </w:t>
      </w:r>
      <w:r>
        <w:t>il link al testo dell</w:t>
      </w:r>
      <w:r w:rsidR="00A913E3">
        <w:t>a</w:t>
      </w:r>
      <w:bookmarkStart w:id="0" w:name="_GoBack"/>
      <w:bookmarkEnd w:id="0"/>
      <w:r w:rsidR="00A913E3">
        <w:t xml:space="preserve"> </w:t>
      </w:r>
      <w:r>
        <w:t>proposta della Commissione.</w:t>
      </w:r>
    </w:p>
    <w:p w:rsidR="00A87FCF" w:rsidRPr="00452CD0" w:rsidRDefault="00A87FCF" w:rsidP="00A87FCF">
      <w:pPr>
        <w:ind w:left="1440"/>
        <w:jc w:val="both"/>
      </w:pPr>
    </w:p>
    <w:sectPr w:rsidR="00A87FCF" w:rsidRPr="00452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19F6"/>
    <w:multiLevelType w:val="hybridMultilevel"/>
    <w:tmpl w:val="193EA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D0"/>
    <w:rsid w:val="00106058"/>
    <w:rsid w:val="002C5A6A"/>
    <w:rsid w:val="00452CD0"/>
    <w:rsid w:val="005E57F9"/>
    <w:rsid w:val="00A87FCF"/>
    <w:rsid w:val="00A913E3"/>
    <w:rsid w:val="00C63D63"/>
    <w:rsid w:val="00D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0C84-3782-4E19-849B-40E2AE57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Fagiani</dc:creator>
  <cp:keywords/>
  <dc:description/>
  <cp:lastModifiedBy>Fulvio Fagiani</cp:lastModifiedBy>
  <cp:revision>5</cp:revision>
  <dcterms:created xsi:type="dcterms:W3CDTF">2020-03-09T09:26:00Z</dcterms:created>
  <dcterms:modified xsi:type="dcterms:W3CDTF">2020-03-09T09:52:00Z</dcterms:modified>
</cp:coreProperties>
</file>